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53410815" w:rsidR="005D7070" w:rsidRPr="009E2AFA" w:rsidRDefault="00692151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 </w:t>
      </w:r>
      <w:r w:rsidR="00700FF2">
        <w:rPr>
          <w:b/>
          <w:bCs/>
          <w:sz w:val="28"/>
          <w:szCs w:val="28"/>
        </w:rPr>
        <w:t>26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57D6391A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700FF2">
        <w:rPr>
          <w:bCs/>
          <w:iCs/>
          <w:szCs w:val="28"/>
        </w:rPr>
        <w:t>August 13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05988D0" w14:textId="0F4A880F" w:rsidR="00700FF2" w:rsidRDefault="00700FF2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>
        <w:rPr>
          <w:bCs/>
          <w:iCs/>
          <w:szCs w:val="28"/>
        </w:rPr>
        <w:t>Public Meeting Minutes – August 13, 2024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38D65E02" w:rsidR="004A2610" w:rsidRDefault="004A2610" w:rsidP="00084BBD">
      <w:pPr>
        <w:ind w:left="810"/>
        <w:rPr>
          <w:b/>
          <w:i/>
          <w:szCs w:val="28"/>
        </w:rPr>
      </w:pP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1DE25565" w14:textId="7BFA1383" w:rsidR="00C92E92" w:rsidRDefault="00700FF2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Memorial Hall Caretaker Tender</w:t>
      </w:r>
    </w:p>
    <w:p w14:paraId="43CB778F" w14:textId="5128B58C" w:rsidR="00700FF2" w:rsidRDefault="00700FF2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Bylaw No. 01-2024 To Amend Bylaw No. 01-2019 Known as the Zoning Bylaw</w:t>
      </w:r>
    </w:p>
    <w:p w14:paraId="21C99FAB" w14:textId="151D0DAB" w:rsidR="00700FF2" w:rsidRDefault="00700FF2" w:rsidP="00700FF2">
      <w:pPr>
        <w:pStyle w:val="ListParagraph"/>
        <w:ind w:left="1170"/>
        <w:rPr>
          <w:bCs/>
          <w:szCs w:val="28"/>
        </w:rPr>
      </w:pPr>
      <w:r>
        <w:rPr>
          <w:bCs/>
          <w:szCs w:val="28"/>
        </w:rPr>
        <w:t>(2</w:t>
      </w:r>
      <w:r w:rsidRPr="00700FF2">
        <w:rPr>
          <w:bCs/>
          <w:szCs w:val="28"/>
          <w:vertAlign w:val="superscript"/>
        </w:rPr>
        <w:t>nd</w:t>
      </w:r>
      <w:r>
        <w:rPr>
          <w:bCs/>
          <w:szCs w:val="28"/>
        </w:rPr>
        <w:t xml:space="preserve"> and 3</w:t>
      </w:r>
      <w:r w:rsidRPr="00700FF2">
        <w:rPr>
          <w:bCs/>
          <w:szCs w:val="28"/>
          <w:vertAlign w:val="superscript"/>
        </w:rPr>
        <w:t>rd</w:t>
      </w:r>
      <w:r>
        <w:rPr>
          <w:bCs/>
          <w:szCs w:val="28"/>
        </w:rPr>
        <w:t xml:space="preserve"> Reading)</w:t>
      </w:r>
    </w:p>
    <w:p w14:paraId="16A21930" w14:textId="6DA64F94" w:rsidR="00674A0E" w:rsidRDefault="00674A0E" w:rsidP="00674A0E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Update on Tax Savings – Residential</w:t>
      </w:r>
    </w:p>
    <w:p w14:paraId="2047D728" w14:textId="3B951DAD" w:rsidR="00674A0E" w:rsidRPr="00674A0E" w:rsidRDefault="00674A0E" w:rsidP="00674A0E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Update on Commercial Lots</w:t>
      </w: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042A61B1" w14:textId="50137284" w:rsidR="00674A0E" w:rsidRPr="00700FF2" w:rsidRDefault="00674A0E" w:rsidP="00674A0E">
      <w:pPr>
        <w:pStyle w:val="ListParagraph"/>
        <w:ind w:left="1170"/>
        <w:rPr>
          <w:bCs/>
          <w:szCs w:val="28"/>
        </w:rPr>
      </w:pP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5</cp:revision>
  <cp:lastPrinted>2024-08-22T20:19:00Z</cp:lastPrinted>
  <dcterms:created xsi:type="dcterms:W3CDTF">2024-08-22T20:13:00Z</dcterms:created>
  <dcterms:modified xsi:type="dcterms:W3CDTF">2024-09-06T15:19:00Z</dcterms:modified>
</cp:coreProperties>
</file>